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1E6B50" w:rsidRPr="00D6526F" w:rsidRDefault="00D6526F" w:rsidP="00D6526F">
      <w:pPr>
        <w:jc w:val="center"/>
        <w:rPr>
          <w:b/>
          <w:color w:val="454545"/>
          <w:sz w:val="28"/>
          <w:szCs w:val="28"/>
          <w:shd w:val="clear" w:color="auto" w:fill="F0F5F2"/>
        </w:rPr>
      </w:pPr>
      <w:r w:rsidRPr="00D6526F">
        <w:rPr>
          <w:b/>
          <w:color w:val="454545"/>
          <w:sz w:val="28"/>
          <w:szCs w:val="28"/>
          <w:shd w:val="clear" w:color="auto" w:fill="F0F5F2"/>
        </w:rPr>
        <w:t>UA-2023-06-30-006308-a</w:t>
      </w:r>
    </w:p>
    <w:p w:rsidR="00D6526F" w:rsidRPr="00D6526F" w:rsidRDefault="00D6526F" w:rsidP="00D6526F">
      <w:pPr>
        <w:jc w:val="center"/>
        <w:rPr>
          <w:b/>
          <w:sz w:val="28"/>
          <w:szCs w:val="28"/>
        </w:rPr>
      </w:pPr>
    </w:p>
    <w:p w:rsidR="001E6B50" w:rsidRPr="00D6526F" w:rsidRDefault="001E6B50" w:rsidP="001E6B50">
      <w:pPr>
        <w:jc w:val="center"/>
        <w:rPr>
          <w:lang w:val="uk-UA"/>
        </w:rPr>
      </w:pPr>
      <w:r w:rsidRPr="00D6526F"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Pr="00D6526F" w:rsidRDefault="001E6B50" w:rsidP="001E6B50">
      <w:pPr>
        <w:jc w:val="both"/>
        <w:rPr>
          <w:b/>
          <w:lang w:val="uk-UA"/>
        </w:rPr>
      </w:pPr>
      <w:r w:rsidRPr="00D6526F">
        <w:rPr>
          <w:b/>
          <w:lang w:val="uk-UA"/>
        </w:rPr>
        <w:t xml:space="preserve"> </w:t>
      </w:r>
    </w:p>
    <w:p w:rsidR="00FD245A" w:rsidRPr="006A7223" w:rsidRDefault="001E6B50" w:rsidP="00A6535E">
      <w:pPr>
        <w:widowControl w:val="0"/>
        <w:spacing w:line="360" w:lineRule="auto"/>
        <w:jc w:val="both"/>
        <w:rPr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6526F">
        <w:rPr>
          <w:b/>
          <w:lang w:val="uk-UA"/>
        </w:rPr>
        <w:t xml:space="preserve">   Предмет закупівлі </w:t>
      </w:r>
      <w:r w:rsidR="00D6526F" w:rsidRPr="00D6526F">
        <w:t xml:space="preserve">ДК 021:2015: 45450000-6 — </w:t>
      </w:r>
      <w:proofErr w:type="spellStart"/>
      <w:r w:rsidR="00D6526F" w:rsidRPr="00D6526F">
        <w:t>Інші</w:t>
      </w:r>
      <w:proofErr w:type="spellEnd"/>
      <w:r w:rsidR="00D6526F" w:rsidRPr="00D6526F">
        <w:t xml:space="preserve"> </w:t>
      </w:r>
      <w:proofErr w:type="spellStart"/>
      <w:r w:rsidR="00D6526F" w:rsidRPr="00D6526F">
        <w:t>завершальні</w:t>
      </w:r>
      <w:proofErr w:type="spellEnd"/>
      <w:r w:rsidR="00D6526F" w:rsidRPr="00D6526F">
        <w:t xml:space="preserve"> </w:t>
      </w:r>
      <w:proofErr w:type="spellStart"/>
      <w:r w:rsidR="00D6526F" w:rsidRPr="00D6526F">
        <w:t>будівельні</w:t>
      </w:r>
      <w:proofErr w:type="spellEnd"/>
      <w:r w:rsidR="00D6526F" w:rsidRPr="00D6526F">
        <w:t xml:space="preserve"> </w:t>
      </w:r>
      <w:proofErr w:type="spellStart"/>
      <w:r w:rsidR="00D6526F" w:rsidRPr="00D6526F">
        <w:t>роботи</w:t>
      </w:r>
      <w:proofErr w:type="spellEnd"/>
      <w:r w:rsidR="00560748">
        <w:rPr>
          <w:lang w:val="uk-UA"/>
        </w:rPr>
        <w:t xml:space="preserve"> (</w:t>
      </w:r>
      <w:r w:rsidR="00D6526F" w:rsidRPr="00D6526F">
        <w:rPr>
          <w:b/>
          <w:bCs/>
        </w:rPr>
        <w:t xml:space="preserve"> </w:t>
      </w:r>
      <w:proofErr w:type="spellStart"/>
      <w:r w:rsidR="00560748" w:rsidRPr="006A7223">
        <w:rPr>
          <w:bCs/>
        </w:rPr>
        <w:t>Поточний</w:t>
      </w:r>
      <w:proofErr w:type="spellEnd"/>
      <w:r w:rsidR="00560748" w:rsidRPr="006A7223">
        <w:rPr>
          <w:bCs/>
        </w:rPr>
        <w:t xml:space="preserve"> ремонт складу </w:t>
      </w:r>
      <w:proofErr w:type="spellStart"/>
      <w:r w:rsidR="00560748" w:rsidRPr="006A7223">
        <w:rPr>
          <w:bCs/>
        </w:rPr>
        <w:t>будматеріалів</w:t>
      </w:r>
      <w:proofErr w:type="spellEnd"/>
      <w:r w:rsidR="00560748" w:rsidRPr="006A7223">
        <w:rPr>
          <w:bCs/>
        </w:rPr>
        <w:t xml:space="preserve"> </w:t>
      </w:r>
      <w:proofErr w:type="spellStart"/>
      <w:r w:rsidR="00560748" w:rsidRPr="006A7223">
        <w:rPr>
          <w:bCs/>
        </w:rPr>
        <w:t>санаторію</w:t>
      </w:r>
      <w:proofErr w:type="spellEnd"/>
      <w:r w:rsidR="00560748" w:rsidRPr="006A7223">
        <w:rPr>
          <w:bCs/>
        </w:rPr>
        <w:t xml:space="preserve"> "</w:t>
      </w:r>
      <w:proofErr w:type="spellStart"/>
      <w:r w:rsidR="00560748" w:rsidRPr="006A7223">
        <w:rPr>
          <w:bCs/>
        </w:rPr>
        <w:t>Трускавець</w:t>
      </w:r>
      <w:proofErr w:type="spellEnd"/>
      <w:r w:rsidR="00560748" w:rsidRPr="006A7223">
        <w:rPr>
          <w:bCs/>
        </w:rPr>
        <w:t xml:space="preserve">" СБУ по </w:t>
      </w:r>
      <w:proofErr w:type="spellStart"/>
      <w:r w:rsidR="00560748" w:rsidRPr="006A7223">
        <w:rPr>
          <w:bCs/>
        </w:rPr>
        <w:t>ву</w:t>
      </w:r>
      <w:bookmarkStart w:id="0" w:name="_GoBack"/>
      <w:bookmarkEnd w:id="0"/>
      <w:r w:rsidR="00560748" w:rsidRPr="006A7223">
        <w:rPr>
          <w:bCs/>
        </w:rPr>
        <w:t>л</w:t>
      </w:r>
      <w:proofErr w:type="spellEnd"/>
      <w:r w:rsidR="00560748" w:rsidRPr="006A7223">
        <w:rPr>
          <w:bCs/>
        </w:rPr>
        <w:t xml:space="preserve">. </w:t>
      </w:r>
      <w:proofErr w:type="spellStart"/>
      <w:r w:rsidR="00560748" w:rsidRPr="006A7223">
        <w:rPr>
          <w:bCs/>
        </w:rPr>
        <w:t>Стебницькій</w:t>
      </w:r>
      <w:proofErr w:type="spellEnd"/>
      <w:r w:rsidR="00560748" w:rsidRPr="006A7223">
        <w:rPr>
          <w:bCs/>
        </w:rPr>
        <w:t xml:space="preserve">, 55/1 у м. </w:t>
      </w:r>
      <w:proofErr w:type="spellStart"/>
      <w:r w:rsidR="00560748" w:rsidRPr="006A7223">
        <w:rPr>
          <w:bCs/>
        </w:rPr>
        <w:t>Трускавець</w:t>
      </w:r>
      <w:proofErr w:type="spellEnd"/>
      <w:r w:rsidR="00560748" w:rsidRPr="006A7223">
        <w:rPr>
          <w:bCs/>
        </w:rPr>
        <w:t xml:space="preserve">, </w:t>
      </w:r>
      <w:proofErr w:type="spellStart"/>
      <w:r w:rsidR="00560748" w:rsidRPr="006A7223">
        <w:rPr>
          <w:bCs/>
        </w:rPr>
        <w:t>Львівської</w:t>
      </w:r>
      <w:proofErr w:type="spellEnd"/>
      <w:r w:rsidR="00560748" w:rsidRPr="006A7223">
        <w:rPr>
          <w:bCs/>
        </w:rPr>
        <w:t xml:space="preserve"> </w:t>
      </w:r>
      <w:proofErr w:type="spellStart"/>
      <w:r w:rsidR="00560748" w:rsidRPr="006A7223">
        <w:rPr>
          <w:bCs/>
        </w:rPr>
        <w:t>області</w:t>
      </w:r>
      <w:proofErr w:type="spellEnd"/>
      <w:r w:rsidRPr="006A7223">
        <w:rPr>
          <w:color w:val="000000" w:themeColor="text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1E6B50" w:rsidRPr="00D6526F" w:rsidRDefault="001E6B50" w:rsidP="001E6B50">
      <w:pPr>
        <w:ind w:firstLine="426"/>
        <w:jc w:val="center"/>
        <w:rPr>
          <w:lang w:val="uk-UA"/>
        </w:rPr>
      </w:pPr>
    </w:p>
    <w:p w:rsidR="00863317" w:rsidRPr="00D6526F" w:rsidRDefault="001E6B50" w:rsidP="00D6526F">
      <w:pPr>
        <w:jc w:val="both"/>
        <w:rPr>
          <w:rFonts w:eastAsia="Calibri"/>
          <w:lang w:val="uk-UA" w:eastAsia="en-US"/>
        </w:rPr>
      </w:pPr>
      <w:r w:rsidRPr="00D6526F">
        <w:rPr>
          <w:b/>
          <w:lang w:val="uk-UA"/>
        </w:rPr>
        <w:t xml:space="preserve">   Обґрунтування доцільності закупівлі.</w:t>
      </w:r>
      <w:r w:rsidR="00FD245A" w:rsidRPr="00D6526F">
        <w:rPr>
          <w:b/>
          <w:lang w:val="uk-UA"/>
        </w:rPr>
        <w:t xml:space="preserve"> </w:t>
      </w:r>
      <w:r w:rsidR="00FD245A" w:rsidRPr="00D6526F">
        <w:rPr>
          <w:lang w:val="uk-UA"/>
        </w:rPr>
        <w:t xml:space="preserve">Для </w:t>
      </w:r>
      <w:r w:rsidR="00D6526F" w:rsidRPr="00D6526F">
        <w:rPr>
          <w:color w:val="040C28"/>
          <w:lang w:val="uk-UA"/>
        </w:rPr>
        <w:t xml:space="preserve"> відновлення цілісності і зовнішнього вигляду фасаду будівлі</w:t>
      </w:r>
      <w:r w:rsidR="00D6526F" w:rsidRPr="00D6526F">
        <w:rPr>
          <w:color w:val="202124"/>
          <w:shd w:val="clear" w:color="auto" w:fill="FFFFFF"/>
          <w:lang w:val="uk-UA"/>
        </w:rPr>
        <w:t>.</w:t>
      </w:r>
    </w:p>
    <w:p w:rsidR="00FD245A" w:rsidRDefault="001E6B50" w:rsidP="00A6535E">
      <w:pPr>
        <w:jc w:val="both"/>
        <w:rPr>
          <w:rFonts w:eastAsia="Calibri"/>
          <w:lang w:val="uk-UA" w:eastAsia="en-US"/>
        </w:rPr>
      </w:pPr>
      <w:r w:rsidRPr="00D6526F">
        <w:rPr>
          <w:b/>
          <w:sz w:val="28"/>
          <w:szCs w:val="28"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визначено відповідно до </w:t>
      </w:r>
      <w:r w:rsidR="00D6526F">
        <w:rPr>
          <w:rFonts w:eastAsia="Calibri"/>
          <w:lang w:val="uk-UA" w:eastAsia="en-US"/>
        </w:rPr>
        <w:t>дефектного акту.</w:t>
      </w:r>
    </w:p>
    <w:p w:rsidR="000C081A" w:rsidRPr="00BF2F2E" w:rsidRDefault="000C081A" w:rsidP="00A6535E">
      <w:pPr>
        <w:jc w:val="both"/>
        <w:rPr>
          <w:rFonts w:eastAsia="Calibri"/>
          <w:lang w:val="uk-UA" w:eastAsia="en-US"/>
        </w:rPr>
      </w:pPr>
    </w:p>
    <w:tbl>
      <w:tblPr>
        <w:tblW w:w="962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5812"/>
        <w:gridCol w:w="1307"/>
        <w:gridCol w:w="1103"/>
        <w:gridCol w:w="977"/>
      </w:tblGrid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  <w:spacing w:val="-3"/>
              </w:rPr>
            </w:pPr>
            <w:r w:rsidRPr="00755A1F">
              <w:rPr>
                <w:b/>
                <w:spacing w:val="-3"/>
              </w:rPr>
              <w:t>№</w:t>
            </w:r>
          </w:p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п/п</w:t>
            </w:r>
          </w:p>
        </w:tc>
        <w:tc>
          <w:tcPr>
            <w:tcW w:w="58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755A1F">
              <w:rPr>
                <w:b/>
                <w:spacing w:val="-3"/>
              </w:rPr>
              <w:t>Найменування</w:t>
            </w:r>
            <w:proofErr w:type="spellEnd"/>
            <w:r w:rsidRPr="00755A1F">
              <w:rPr>
                <w:b/>
                <w:spacing w:val="-3"/>
              </w:rPr>
              <w:t xml:space="preserve"> </w:t>
            </w:r>
            <w:proofErr w:type="spellStart"/>
            <w:r w:rsidRPr="00755A1F">
              <w:rPr>
                <w:b/>
                <w:spacing w:val="-3"/>
              </w:rPr>
              <w:t>робіт</w:t>
            </w:r>
            <w:proofErr w:type="spellEnd"/>
            <w:r w:rsidRPr="00755A1F">
              <w:rPr>
                <w:b/>
                <w:spacing w:val="-3"/>
              </w:rPr>
              <w:t xml:space="preserve"> і </w:t>
            </w:r>
            <w:proofErr w:type="spellStart"/>
            <w:r w:rsidRPr="00755A1F">
              <w:rPr>
                <w:b/>
                <w:spacing w:val="-3"/>
              </w:rPr>
              <w:t>витрат</w:t>
            </w:r>
            <w:proofErr w:type="spellEnd"/>
          </w:p>
        </w:tc>
        <w:tc>
          <w:tcPr>
            <w:tcW w:w="1307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  <w:spacing w:val="-3"/>
              </w:rPr>
            </w:pPr>
            <w:proofErr w:type="spellStart"/>
            <w:r w:rsidRPr="00755A1F">
              <w:rPr>
                <w:b/>
                <w:spacing w:val="-3"/>
              </w:rPr>
              <w:t>Одиниця</w:t>
            </w:r>
            <w:proofErr w:type="spellEnd"/>
          </w:p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755A1F">
              <w:rPr>
                <w:b/>
                <w:spacing w:val="-3"/>
              </w:rPr>
              <w:t>виміру</w:t>
            </w:r>
            <w:proofErr w:type="spellEnd"/>
          </w:p>
        </w:tc>
        <w:tc>
          <w:tcPr>
            <w:tcW w:w="110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755A1F">
              <w:rPr>
                <w:b/>
                <w:spacing w:val="-3"/>
              </w:rPr>
              <w:t>Кількість</w:t>
            </w:r>
            <w:proofErr w:type="spellEnd"/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proofErr w:type="spellStart"/>
            <w:r w:rsidRPr="00755A1F">
              <w:rPr>
                <w:b/>
                <w:spacing w:val="-3"/>
              </w:rPr>
              <w:t>Примітка</w:t>
            </w:r>
            <w:proofErr w:type="spellEnd"/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526F" w:rsidRPr="00755A1F" w:rsidRDefault="00D6526F" w:rsidP="004E273B">
            <w:pPr>
              <w:keepLines/>
              <w:autoSpaceDE w:val="0"/>
              <w:autoSpaceDN w:val="0"/>
              <w:jc w:val="center"/>
              <w:rPr>
                <w:b/>
              </w:rPr>
            </w:pPr>
            <w:r w:rsidRPr="00755A1F">
              <w:rPr>
                <w:b/>
                <w:spacing w:val="-3"/>
              </w:rPr>
              <w:t>5</w:t>
            </w:r>
          </w:p>
        </w:tc>
      </w:tr>
      <w:tr w:rsidR="00D6526F" w:rsidRPr="00755A1F" w:rsidTr="004E273B">
        <w:trPr>
          <w:trHeight w:val="263"/>
          <w:jc w:val="center"/>
        </w:trPr>
        <w:tc>
          <w:tcPr>
            <w:tcW w:w="962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526F" w:rsidRPr="009B00E3" w:rsidRDefault="00D6526F" w:rsidP="004E273B">
            <w:pPr>
              <w:keepLines/>
              <w:autoSpaceDE w:val="0"/>
              <w:autoSpaceDN w:val="0"/>
              <w:jc w:val="center"/>
            </w:pPr>
            <w:proofErr w:type="spellStart"/>
            <w:r w:rsidRPr="009B00E3">
              <w:rPr>
                <w:spacing w:val="-3"/>
                <w:lang w:val="en-US"/>
              </w:rPr>
              <w:t>Влаштування</w:t>
            </w:r>
            <w:proofErr w:type="spellEnd"/>
            <w:r w:rsidRPr="009B00E3">
              <w:rPr>
                <w:spacing w:val="-3"/>
                <w:lang w:val="en-US"/>
              </w:rPr>
              <w:t xml:space="preserve"> </w:t>
            </w:r>
            <w:proofErr w:type="spellStart"/>
            <w:r w:rsidRPr="009B00E3">
              <w:rPr>
                <w:spacing w:val="-3"/>
                <w:lang w:val="en-US"/>
              </w:rPr>
              <w:t>відмостки</w:t>
            </w:r>
            <w:proofErr w:type="spellEnd"/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Планування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площ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ручним</w:t>
            </w:r>
            <w:proofErr w:type="spellEnd"/>
            <w:r w:rsidRPr="001B4B74">
              <w:rPr>
                <w:spacing w:val="-3"/>
              </w:rPr>
              <w:t xml:space="preserve"> способом, </w:t>
            </w:r>
            <w:proofErr w:type="spellStart"/>
            <w:r w:rsidRPr="001B4B74">
              <w:rPr>
                <w:spacing w:val="-3"/>
              </w:rPr>
              <w:t>група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ґрунту</w:t>
            </w:r>
            <w:proofErr w:type="spellEnd"/>
            <w:r w:rsidRPr="001B4B74">
              <w:rPr>
                <w:spacing w:val="-3"/>
              </w:rPr>
              <w:t xml:space="preserve"> 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22,08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Улаштування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вимощення</w:t>
            </w:r>
            <w:proofErr w:type="spellEnd"/>
            <w:r w:rsidRPr="001B4B74">
              <w:rPr>
                <w:spacing w:val="-3"/>
              </w:rPr>
              <w:t xml:space="preserve"> з бетону </w:t>
            </w:r>
            <w:proofErr w:type="spellStart"/>
            <w:r w:rsidRPr="001B4B74">
              <w:rPr>
                <w:spacing w:val="-3"/>
              </w:rPr>
              <w:t>товщиною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покриття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r w:rsidRPr="001B4B74">
              <w:rPr>
                <w:spacing w:val="-3"/>
              </w:rPr>
              <w:t>10 см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22,08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Готування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важкого</w:t>
            </w:r>
            <w:proofErr w:type="spellEnd"/>
            <w:r w:rsidRPr="001B4B74">
              <w:rPr>
                <w:spacing w:val="-3"/>
              </w:rPr>
              <w:t xml:space="preserve"> бетону на </w:t>
            </w:r>
            <w:proofErr w:type="spellStart"/>
            <w:r w:rsidRPr="001B4B74">
              <w:rPr>
                <w:spacing w:val="-3"/>
              </w:rPr>
              <w:t>щебені</w:t>
            </w:r>
            <w:proofErr w:type="spellEnd"/>
            <w:r w:rsidRPr="001B4B74">
              <w:rPr>
                <w:spacing w:val="-3"/>
              </w:rPr>
              <w:t xml:space="preserve">, </w:t>
            </w:r>
            <w:proofErr w:type="spellStart"/>
            <w:r w:rsidRPr="001B4B74">
              <w:rPr>
                <w:spacing w:val="-3"/>
              </w:rPr>
              <w:t>клас</w:t>
            </w:r>
            <w:proofErr w:type="spellEnd"/>
            <w:r w:rsidRPr="001B4B74">
              <w:rPr>
                <w:spacing w:val="-3"/>
              </w:rPr>
              <w:t xml:space="preserve"> бетону В20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2,47296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Укладання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металевої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сітки</w:t>
            </w:r>
            <w:proofErr w:type="spellEnd"/>
            <w:r w:rsidRPr="001B4B74">
              <w:rPr>
                <w:spacing w:val="-3"/>
              </w:rPr>
              <w:t xml:space="preserve"> в цементно-</w:t>
            </w:r>
            <w:proofErr w:type="spellStart"/>
            <w:r w:rsidRPr="001B4B74">
              <w:rPr>
                <w:spacing w:val="-3"/>
              </w:rPr>
              <w:t>бетонне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покриття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22,08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Засипання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вручну</w:t>
            </w:r>
            <w:proofErr w:type="spellEnd"/>
            <w:r w:rsidRPr="001B4B74">
              <w:rPr>
                <w:spacing w:val="-3"/>
              </w:rPr>
              <w:t xml:space="preserve"> траншей, пазух </w:t>
            </w:r>
            <w:proofErr w:type="spellStart"/>
            <w:r w:rsidRPr="001B4B74">
              <w:rPr>
                <w:spacing w:val="-3"/>
              </w:rPr>
              <w:t>котлованів</w:t>
            </w:r>
            <w:proofErr w:type="spellEnd"/>
            <w:r w:rsidRPr="001B4B74">
              <w:rPr>
                <w:spacing w:val="-3"/>
              </w:rPr>
              <w:t xml:space="preserve"> та ям,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група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ґрунту</w:t>
            </w:r>
            <w:proofErr w:type="spellEnd"/>
            <w:r w:rsidRPr="001B4B74">
              <w:rPr>
                <w:spacing w:val="-3"/>
              </w:rPr>
              <w:t xml:space="preserve"> 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9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proofErr w:type="spellStart"/>
            <w:r w:rsidRPr="001B4B74">
              <w:rPr>
                <w:spacing w:val="-3"/>
                <w:lang w:val="en-US"/>
              </w:rPr>
              <w:t>Ремонт</w:t>
            </w:r>
            <w:proofErr w:type="spellEnd"/>
            <w:r w:rsidRPr="001B4B74">
              <w:rPr>
                <w:spacing w:val="-3"/>
                <w:lang w:val="en-US"/>
              </w:rPr>
              <w:t xml:space="preserve"> </w:t>
            </w:r>
            <w:proofErr w:type="spellStart"/>
            <w:r w:rsidRPr="001B4B74">
              <w:rPr>
                <w:spacing w:val="-3"/>
                <w:lang w:val="en-US"/>
              </w:rPr>
              <w:t>фасаду</w:t>
            </w:r>
            <w:proofErr w:type="spellEnd"/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Установлення</w:t>
            </w:r>
            <w:proofErr w:type="spellEnd"/>
            <w:r w:rsidRPr="001B4B74">
              <w:rPr>
                <w:spacing w:val="-3"/>
              </w:rPr>
              <w:t xml:space="preserve"> та </w:t>
            </w:r>
            <w:proofErr w:type="spellStart"/>
            <w:r w:rsidRPr="001B4B74">
              <w:rPr>
                <w:spacing w:val="-3"/>
              </w:rPr>
              <w:t>розбирання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зовнішніх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металевих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трубчастих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інвентарних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риштувань</w:t>
            </w:r>
            <w:proofErr w:type="spellEnd"/>
            <w:r w:rsidRPr="001B4B74">
              <w:rPr>
                <w:spacing w:val="-3"/>
              </w:rPr>
              <w:t xml:space="preserve">, </w:t>
            </w:r>
            <w:proofErr w:type="spellStart"/>
            <w:r w:rsidRPr="001B4B74">
              <w:rPr>
                <w:spacing w:val="-3"/>
              </w:rPr>
              <w:t>висота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риштувань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r w:rsidRPr="001B4B74">
              <w:rPr>
                <w:spacing w:val="-3"/>
              </w:rPr>
              <w:t>до 16 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r w:rsidRPr="001B4B74">
              <w:rPr>
                <w:spacing w:val="-3"/>
              </w:rPr>
              <w:t xml:space="preserve">Ремонт </w:t>
            </w:r>
            <w:proofErr w:type="spellStart"/>
            <w:r w:rsidRPr="001B4B74">
              <w:rPr>
                <w:spacing w:val="-3"/>
              </w:rPr>
              <w:t>цегляної</w:t>
            </w:r>
            <w:proofErr w:type="spellEnd"/>
            <w:r w:rsidRPr="001B4B74">
              <w:rPr>
                <w:spacing w:val="-3"/>
              </w:rPr>
              <w:t xml:space="preserve"> кладки </w:t>
            </w:r>
            <w:proofErr w:type="spellStart"/>
            <w:r w:rsidRPr="001B4B74">
              <w:rPr>
                <w:spacing w:val="-3"/>
              </w:rPr>
              <w:t>стін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окремими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місцями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Готування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важких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кладкових</w:t>
            </w:r>
            <w:proofErr w:type="spellEnd"/>
            <w:r w:rsidRPr="001B4B74">
              <w:rPr>
                <w:spacing w:val="-3"/>
              </w:rPr>
              <w:t xml:space="preserve"> цементно-</w:t>
            </w:r>
            <w:proofErr w:type="spellStart"/>
            <w:r w:rsidRPr="001B4B74">
              <w:rPr>
                <w:spacing w:val="-3"/>
              </w:rPr>
              <w:t>вапняних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розчинів</w:t>
            </w:r>
            <w:proofErr w:type="spellEnd"/>
            <w:r w:rsidRPr="001B4B74">
              <w:rPr>
                <w:spacing w:val="-3"/>
              </w:rPr>
              <w:t>, марка 50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0,01518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r w:rsidRPr="001B4B74">
              <w:rPr>
                <w:spacing w:val="-3"/>
              </w:rPr>
              <w:t xml:space="preserve">Ремонт штукатурки гладких </w:t>
            </w:r>
            <w:proofErr w:type="spellStart"/>
            <w:r w:rsidRPr="001B4B74">
              <w:rPr>
                <w:spacing w:val="-3"/>
              </w:rPr>
              <w:t>фасадів</w:t>
            </w:r>
            <w:proofErr w:type="spellEnd"/>
            <w:r w:rsidRPr="001B4B74">
              <w:rPr>
                <w:spacing w:val="-3"/>
              </w:rPr>
              <w:t xml:space="preserve"> по </w:t>
            </w:r>
            <w:proofErr w:type="spellStart"/>
            <w:r w:rsidRPr="001B4B74">
              <w:rPr>
                <w:spacing w:val="-3"/>
              </w:rPr>
              <w:t>каменю</w:t>
            </w:r>
            <w:proofErr w:type="spellEnd"/>
            <w:r w:rsidRPr="001B4B74">
              <w:rPr>
                <w:spacing w:val="-3"/>
              </w:rPr>
              <w:t xml:space="preserve"> та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r w:rsidRPr="001B4B74">
              <w:rPr>
                <w:spacing w:val="-3"/>
              </w:rPr>
              <w:t xml:space="preserve">бетону з </w:t>
            </w:r>
            <w:proofErr w:type="spellStart"/>
            <w:r w:rsidRPr="001B4B74">
              <w:rPr>
                <w:spacing w:val="-3"/>
              </w:rPr>
              <w:t>землі</w:t>
            </w:r>
            <w:proofErr w:type="spellEnd"/>
            <w:r w:rsidRPr="001B4B74">
              <w:rPr>
                <w:spacing w:val="-3"/>
              </w:rPr>
              <w:t xml:space="preserve"> та </w:t>
            </w:r>
            <w:proofErr w:type="spellStart"/>
            <w:r w:rsidRPr="001B4B74">
              <w:rPr>
                <w:spacing w:val="-3"/>
              </w:rPr>
              <w:t>риштувань</w:t>
            </w:r>
            <w:proofErr w:type="spellEnd"/>
            <w:r w:rsidRPr="001B4B74">
              <w:rPr>
                <w:spacing w:val="-3"/>
              </w:rPr>
              <w:t xml:space="preserve"> цементно-</w:t>
            </w:r>
            <w:proofErr w:type="spellStart"/>
            <w:r w:rsidRPr="001B4B74">
              <w:rPr>
                <w:spacing w:val="-3"/>
              </w:rPr>
              <w:t>вапняним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розчином</w:t>
            </w:r>
            <w:proofErr w:type="spellEnd"/>
            <w:r w:rsidRPr="001B4B74">
              <w:rPr>
                <w:spacing w:val="-3"/>
              </w:rPr>
              <w:t xml:space="preserve">, </w:t>
            </w:r>
            <w:proofErr w:type="spellStart"/>
            <w:r w:rsidRPr="001B4B74">
              <w:rPr>
                <w:spacing w:val="-3"/>
              </w:rPr>
              <w:t>площа</w:t>
            </w:r>
            <w:proofErr w:type="spellEnd"/>
            <w:r w:rsidRPr="001B4B74">
              <w:rPr>
                <w:spacing w:val="-3"/>
              </w:rPr>
              <w:t xml:space="preserve"> до 10 м2, </w:t>
            </w:r>
            <w:proofErr w:type="spellStart"/>
            <w:r w:rsidRPr="001B4B74">
              <w:rPr>
                <w:spacing w:val="-3"/>
              </w:rPr>
              <w:t>товщина</w:t>
            </w:r>
            <w:proofErr w:type="spellEnd"/>
            <w:r w:rsidRPr="001B4B74">
              <w:rPr>
                <w:spacing w:val="-3"/>
              </w:rPr>
              <w:t xml:space="preserve"> шару 20 мм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 xml:space="preserve"> </w:t>
            </w: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r w:rsidRPr="001B4B74">
              <w:rPr>
                <w:spacing w:val="-3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Готування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важких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опоряджувальних</w:t>
            </w:r>
            <w:proofErr w:type="spellEnd"/>
            <w:r w:rsidRPr="001B4B74">
              <w:rPr>
                <w:spacing w:val="-3"/>
              </w:rPr>
              <w:t xml:space="preserve"> цементно-</w:t>
            </w:r>
            <w:proofErr w:type="spellStart"/>
            <w:r w:rsidRPr="001B4B74">
              <w:rPr>
                <w:spacing w:val="-3"/>
              </w:rPr>
              <w:t>вапняних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розчинів</w:t>
            </w:r>
            <w:proofErr w:type="spellEnd"/>
            <w:r w:rsidRPr="001B4B74">
              <w:rPr>
                <w:spacing w:val="-3"/>
              </w:rPr>
              <w:t>, склад 1:1:6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0,418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r w:rsidRPr="001B4B74">
              <w:rPr>
                <w:spacing w:val="-3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Грунтування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кварцгрунтом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простих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фасадів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під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набризг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перхлорвініловими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фарбами</w:t>
            </w:r>
            <w:proofErr w:type="spellEnd"/>
            <w:r w:rsidRPr="001B4B74">
              <w:rPr>
                <w:spacing w:val="-3"/>
              </w:rPr>
              <w:t xml:space="preserve"> з </w:t>
            </w:r>
            <w:proofErr w:type="spellStart"/>
            <w:r w:rsidRPr="001B4B74">
              <w:rPr>
                <w:spacing w:val="-3"/>
              </w:rPr>
              <w:t>землі</w:t>
            </w:r>
            <w:proofErr w:type="spellEnd"/>
            <w:r w:rsidRPr="001B4B74">
              <w:rPr>
                <w:spacing w:val="-3"/>
              </w:rPr>
              <w:t xml:space="preserve"> та </w:t>
            </w:r>
            <w:proofErr w:type="spellStart"/>
            <w:r w:rsidRPr="001B4B74">
              <w:rPr>
                <w:spacing w:val="-3"/>
              </w:rPr>
              <w:t>риштувань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r w:rsidRPr="001B4B74">
              <w:rPr>
                <w:spacing w:val="-3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Опорядження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поверхні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стін</w:t>
            </w:r>
            <w:proofErr w:type="spellEnd"/>
            <w:r w:rsidRPr="001B4B74">
              <w:rPr>
                <w:spacing w:val="-3"/>
              </w:rPr>
              <w:t xml:space="preserve"> фасаду </w:t>
            </w:r>
            <w:proofErr w:type="spellStart"/>
            <w:r w:rsidRPr="001B4B74">
              <w:rPr>
                <w:spacing w:val="-3"/>
              </w:rPr>
              <w:t>набризком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r w:rsidRPr="001B4B74">
              <w:rPr>
                <w:spacing w:val="-3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Вапняне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фарбування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фасадів</w:t>
            </w:r>
            <w:proofErr w:type="spellEnd"/>
            <w:r w:rsidRPr="001B4B74">
              <w:rPr>
                <w:spacing w:val="-3"/>
              </w:rPr>
              <w:t xml:space="preserve"> з </w:t>
            </w:r>
            <w:proofErr w:type="spellStart"/>
            <w:r w:rsidRPr="001B4B74">
              <w:rPr>
                <w:spacing w:val="-3"/>
              </w:rPr>
              <w:t>риштувань</w:t>
            </w:r>
            <w:proofErr w:type="spellEnd"/>
            <w:r w:rsidRPr="001B4B74">
              <w:rPr>
                <w:spacing w:val="-3"/>
              </w:rPr>
              <w:t xml:space="preserve"> по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підготовленій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поверхні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r w:rsidRPr="001B4B74">
              <w:rPr>
                <w:spacing w:val="-3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Поліпшене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фарбування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стель</w:t>
            </w:r>
            <w:proofErr w:type="spellEnd"/>
            <w:r w:rsidRPr="001B4B74">
              <w:rPr>
                <w:spacing w:val="-3"/>
              </w:rPr>
              <w:t xml:space="preserve"> колером </w:t>
            </w:r>
            <w:proofErr w:type="spellStart"/>
            <w:r w:rsidRPr="001B4B74">
              <w:rPr>
                <w:spacing w:val="-3"/>
              </w:rPr>
              <w:t>олійним</w:t>
            </w:r>
            <w:proofErr w:type="spellEnd"/>
            <w:r w:rsidRPr="001B4B74">
              <w:rPr>
                <w:spacing w:val="-3"/>
              </w:rPr>
              <w:t xml:space="preserve"> по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r w:rsidRPr="001B4B74">
              <w:rPr>
                <w:spacing w:val="-3"/>
              </w:rPr>
              <w:t>дереву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49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trHeight w:val="60"/>
          <w:jc w:val="center"/>
        </w:trPr>
        <w:tc>
          <w:tcPr>
            <w:tcW w:w="962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proofErr w:type="spellStart"/>
            <w:r w:rsidRPr="001B4B74">
              <w:rPr>
                <w:spacing w:val="-3"/>
                <w:lang w:val="en-US"/>
              </w:rPr>
              <w:t>Влаштування</w:t>
            </w:r>
            <w:proofErr w:type="spellEnd"/>
            <w:r w:rsidRPr="001B4B74">
              <w:rPr>
                <w:spacing w:val="-3"/>
                <w:lang w:val="en-US"/>
              </w:rPr>
              <w:t xml:space="preserve"> </w:t>
            </w:r>
            <w:proofErr w:type="spellStart"/>
            <w:r w:rsidRPr="001B4B74">
              <w:rPr>
                <w:spacing w:val="-3"/>
                <w:lang w:val="en-US"/>
              </w:rPr>
              <w:t>підпірної</w:t>
            </w:r>
            <w:proofErr w:type="spellEnd"/>
            <w:r w:rsidRPr="001B4B74">
              <w:rPr>
                <w:spacing w:val="-3"/>
                <w:lang w:val="en-US"/>
              </w:rPr>
              <w:t xml:space="preserve"> </w:t>
            </w:r>
            <w:proofErr w:type="spellStart"/>
            <w:r w:rsidRPr="001B4B74">
              <w:rPr>
                <w:spacing w:val="-3"/>
                <w:lang w:val="en-US"/>
              </w:rPr>
              <w:t>стінки</w:t>
            </w:r>
            <w:proofErr w:type="spellEnd"/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Розробка</w:t>
            </w:r>
            <w:proofErr w:type="spellEnd"/>
            <w:r w:rsidRPr="001B4B74">
              <w:rPr>
                <w:spacing w:val="-3"/>
              </w:rPr>
              <w:t xml:space="preserve"> грунту при </w:t>
            </w:r>
            <w:proofErr w:type="spellStart"/>
            <w:r w:rsidRPr="001B4B74">
              <w:rPr>
                <w:spacing w:val="-3"/>
              </w:rPr>
              <w:t>підведенні</w:t>
            </w:r>
            <w:proofErr w:type="spellEnd"/>
            <w:r w:rsidRPr="001B4B74">
              <w:rPr>
                <w:spacing w:val="-3"/>
              </w:rPr>
              <w:t xml:space="preserve">, </w:t>
            </w:r>
            <w:proofErr w:type="spellStart"/>
            <w:r w:rsidRPr="001B4B74">
              <w:rPr>
                <w:spacing w:val="-3"/>
              </w:rPr>
              <w:t>заміні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або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посиленні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фундаментів</w:t>
            </w:r>
            <w:proofErr w:type="spellEnd"/>
            <w:r w:rsidRPr="001B4B74">
              <w:rPr>
                <w:spacing w:val="-3"/>
              </w:rPr>
              <w:t xml:space="preserve"> в </w:t>
            </w:r>
            <w:proofErr w:type="spellStart"/>
            <w:r w:rsidRPr="001B4B74">
              <w:rPr>
                <w:spacing w:val="-3"/>
              </w:rPr>
              <w:t>котловані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глибиною</w:t>
            </w:r>
            <w:proofErr w:type="spellEnd"/>
            <w:r w:rsidRPr="001B4B74">
              <w:rPr>
                <w:spacing w:val="-3"/>
              </w:rPr>
              <w:t xml:space="preserve"> до 1,5 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Установлення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анкерних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болтів</w:t>
            </w:r>
            <w:proofErr w:type="spellEnd"/>
            <w:r w:rsidRPr="001B4B74">
              <w:rPr>
                <w:spacing w:val="-3"/>
              </w:rPr>
              <w:t xml:space="preserve"> (</w:t>
            </w:r>
            <w:proofErr w:type="spellStart"/>
            <w:r w:rsidRPr="001B4B74">
              <w:rPr>
                <w:spacing w:val="-3"/>
              </w:rPr>
              <w:t>арматури</w:t>
            </w:r>
            <w:proofErr w:type="spellEnd"/>
            <w:r w:rsidRPr="001B4B74">
              <w:rPr>
                <w:spacing w:val="-3"/>
              </w:rPr>
              <w:t>) при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lastRenderedPageBreak/>
              <w:t>бетонуванні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із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зв'язками</w:t>
            </w:r>
            <w:proofErr w:type="spellEnd"/>
            <w:r w:rsidRPr="001B4B74">
              <w:rPr>
                <w:spacing w:val="-3"/>
              </w:rPr>
              <w:t xml:space="preserve"> з </w:t>
            </w:r>
            <w:proofErr w:type="spellStart"/>
            <w:r w:rsidRPr="001B4B74">
              <w:rPr>
                <w:spacing w:val="-3"/>
              </w:rPr>
              <w:t>арматури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lastRenderedPageBreak/>
              <w:t>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0,009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lastRenderedPageBreak/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Улаштування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залізобетонних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підпірних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стін</w:t>
            </w:r>
            <w:proofErr w:type="spellEnd"/>
            <w:r w:rsidRPr="001B4B74">
              <w:rPr>
                <w:spacing w:val="-3"/>
              </w:rPr>
              <w:t xml:space="preserve"> і </w:t>
            </w:r>
            <w:proofErr w:type="spellStart"/>
            <w:r w:rsidRPr="001B4B74">
              <w:rPr>
                <w:spacing w:val="-3"/>
              </w:rPr>
              <w:t>стін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підвалів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висотою</w:t>
            </w:r>
            <w:proofErr w:type="spellEnd"/>
            <w:r w:rsidRPr="001B4B74">
              <w:rPr>
                <w:spacing w:val="-3"/>
              </w:rPr>
              <w:t xml:space="preserve"> до 3 м, </w:t>
            </w:r>
            <w:proofErr w:type="spellStart"/>
            <w:r w:rsidRPr="001B4B74">
              <w:rPr>
                <w:spacing w:val="-3"/>
              </w:rPr>
              <w:t>товщиною</w:t>
            </w:r>
            <w:proofErr w:type="spellEnd"/>
            <w:r w:rsidRPr="001B4B74">
              <w:rPr>
                <w:spacing w:val="-3"/>
              </w:rPr>
              <w:t xml:space="preserve"> до 300 мм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Готування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важкого</w:t>
            </w:r>
            <w:proofErr w:type="spellEnd"/>
            <w:r w:rsidRPr="001B4B74">
              <w:rPr>
                <w:spacing w:val="-3"/>
              </w:rPr>
              <w:t xml:space="preserve"> бетону на </w:t>
            </w:r>
            <w:proofErr w:type="spellStart"/>
            <w:r w:rsidRPr="001B4B74">
              <w:rPr>
                <w:spacing w:val="-3"/>
              </w:rPr>
              <w:t>щебені</w:t>
            </w:r>
            <w:proofErr w:type="spellEnd"/>
            <w:r w:rsidRPr="001B4B74">
              <w:rPr>
                <w:spacing w:val="-3"/>
              </w:rPr>
              <w:t xml:space="preserve">, </w:t>
            </w:r>
            <w:proofErr w:type="spellStart"/>
            <w:r w:rsidRPr="001B4B74">
              <w:rPr>
                <w:spacing w:val="-3"/>
              </w:rPr>
              <w:t>клас</w:t>
            </w:r>
            <w:proofErr w:type="spellEnd"/>
            <w:r w:rsidRPr="001B4B74">
              <w:rPr>
                <w:spacing w:val="-3"/>
              </w:rPr>
              <w:t xml:space="preserve"> бетону В7,5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1,632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Улаштування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вертикальної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гідроізоляції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фундаментів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рулонними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матеріалами</w:t>
            </w:r>
            <w:proofErr w:type="spellEnd"/>
            <w:r w:rsidRPr="001B4B74">
              <w:rPr>
                <w:spacing w:val="-3"/>
              </w:rPr>
              <w:t xml:space="preserve"> в 1 шар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Готування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важких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опоряджувальних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цементних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розчинів</w:t>
            </w:r>
            <w:proofErr w:type="spellEnd"/>
            <w:r w:rsidRPr="001B4B74">
              <w:rPr>
                <w:spacing w:val="-3"/>
              </w:rPr>
              <w:t>,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r w:rsidRPr="001B4B74">
              <w:rPr>
                <w:spacing w:val="-3"/>
              </w:rPr>
              <w:t>склад 1:2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0,224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9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Влаштування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водовідведення</w:t>
            </w:r>
            <w:proofErr w:type="spellEnd"/>
            <w:r w:rsidRPr="001B4B74">
              <w:rPr>
                <w:spacing w:val="-3"/>
              </w:rPr>
              <w:t xml:space="preserve"> (дренажу) </w:t>
            </w:r>
            <w:proofErr w:type="spellStart"/>
            <w:r w:rsidRPr="001B4B74">
              <w:rPr>
                <w:spacing w:val="-3"/>
              </w:rPr>
              <w:t>від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підпірної</w:t>
            </w:r>
            <w:proofErr w:type="spellEnd"/>
          </w:p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proofErr w:type="spellStart"/>
            <w:r w:rsidRPr="001B4B74">
              <w:rPr>
                <w:spacing w:val="-3"/>
              </w:rPr>
              <w:t>стінки</w:t>
            </w:r>
            <w:proofErr w:type="spellEnd"/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Улаштування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піщаної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основи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під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трубопроводи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Покриття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поверхні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трубопроводів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діаметром</w:t>
            </w:r>
            <w:proofErr w:type="spellEnd"/>
            <w:r w:rsidRPr="001B4B74">
              <w:rPr>
                <w:spacing w:val="-3"/>
              </w:rPr>
              <w:t xml:space="preserve"> 100 мм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рулонними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матеріалами</w:t>
            </w:r>
            <w:proofErr w:type="spellEnd"/>
            <w:r w:rsidRPr="001B4B74">
              <w:rPr>
                <w:spacing w:val="-3"/>
              </w:rPr>
              <w:t xml:space="preserve"> (</w:t>
            </w:r>
            <w:proofErr w:type="spellStart"/>
            <w:r w:rsidRPr="001B4B74">
              <w:rPr>
                <w:spacing w:val="-3"/>
              </w:rPr>
              <w:t>геотекстиль</w:t>
            </w:r>
            <w:proofErr w:type="spellEnd"/>
            <w:r w:rsidRPr="001B4B74">
              <w:rPr>
                <w:spacing w:val="-3"/>
              </w:rPr>
              <w:t>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 xml:space="preserve"> 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rPr>
                <w:spacing w:val="-3"/>
              </w:rPr>
            </w:pPr>
            <w:proofErr w:type="spellStart"/>
            <w:r w:rsidRPr="001B4B74">
              <w:rPr>
                <w:spacing w:val="-3"/>
              </w:rPr>
              <w:t>Прокладання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трубопроводів</w:t>
            </w:r>
            <w:proofErr w:type="spellEnd"/>
            <w:r w:rsidRPr="001B4B74">
              <w:rPr>
                <w:spacing w:val="-3"/>
              </w:rPr>
              <w:t xml:space="preserve"> </w:t>
            </w:r>
            <w:proofErr w:type="spellStart"/>
            <w:r w:rsidRPr="001B4B74">
              <w:rPr>
                <w:spacing w:val="-3"/>
              </w:rPr>
              <w:t>дренажних</w:t>
            </w:r>
            <w:proofErr w:type="spellEnd"/>
            <w:r w:rsidRPr="001B4B74">
              <w:rPr>
                <w:spacing w:val="-3"/>
              </w:rPr>
              <w:t xml:space="preserve"> з</w:t>
            </w:r>
          </w:p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поліетиленових</w:t>
            </w:r>
            <w:proofErr w:type="spellEnd"/>
            <w:r w:rsidRPr="001B4B74">
              <w:rPr>
                <w:spacing w:val="-3"/>
              </w:rPr>
              <w:t xml:space="preserve"> труб </w:t>
            </w:r>
            <w:proofErr w:type="spellStart"/>
            <w:r w:rsidRPr="001B4B74">
              <w:rPr>
                <w:spacing w:val="-3"/>
              </w:rPr>
              <w:t>діаметром</w:t>
            </w:r>
            <w:proofErr w:type="spellEnd"/>
            <w:r w:rsidRPr="001B4B74">
              <w:rPr>
                <w:spacing w:val="-3"/>
              </w:rPr>
              <w:t xml:space="preserve"> 100 мм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  <w:tr w:rsidR="00D6526F" w:rsidRPr="00755A1F" w:rsidTr="004E273B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</w:pPr>
            <w:proofErr w:type="spellStart"/>
            <w:r w:rsidRPr="001B4B74">
              <w:rPr>
                <w:spacing w:val="-3"/>
              </w:rPr>
              <w:t>Улаштування</w:t>
            </w:r>
            <w:proofErr w:type="spellEnd"/>
            <w:r w:rsidRPr="001B4B74">
              <w:rPr>
                <w:spacing w:val="-3"/>
              </w:rPr>
              <w:t xml:space="preserve"> шару </w:t>
            </w:r>
            <w:proofErr w:type="spellStart"/>
            <w:r w:rsidRPr="001B4B74">
              <w:rPr>
                <w:spacing w:val="-3"/>
              </w:rPr>
              <w:t>щебеневого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м3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  <w:r w:rsidRPr="001B4B74">
              <w:rPr>
                <w:spacing w:val="-3"/>
              </w:rPr>
              <w:t>0,72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26F" w:rsidRPr="001B4B74" w:rsidRDefault="00D6526F" w:rsidP="004E273B">
            <w:pPr>
              <w:keepLines/>
              <w:autoSpaceDE w:val="0"/>
              <w:autoSpaceDN w:val="0"/>
              <w:jc w:val="center"/>
            </w:pPr>
          </w:p>
        </w:tc>
      </w:tr>
    </w:tbl>
    <w:p w:rsidR="001E6B50" w:rsidRPr="00BF2F2E" w:rsidRDefault="001E6B50" w:rsidP="001E6B50">
      <w:pPr>
        <w:rPr>
          <w:sz w:val="28"/>
          <w:szCs w:val="28"/>
          <w:lang w:val="uk-UA"/>
        </w:rPr>
      </w:pPr>
    </w:p>
    <w:p w:rsidR="001E6B50" w:rsidRPr="00BF2F2E" w:rsidRDefault="001E6B50" w:rsidP="001E6B50">
      <w:pPr>
        <w:jc w:val="both"/>
        <w:rPr>
          <w:lang w:val="uk-U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Pr="00196743">
        <w:rPr>
          <w:rFonts w:eastAsia="Calibri"/>
          <w:lang w:val="uk-UA" w:eastAsia="en-US"/>
        </w:rPr>
        <w:t xml:space="preserve"> </w:t>
      </w:r>
      <w:r w:rsidRPr="00BF2F2E">
        <w:rPr>
          <w:lang w:val="uk-UA"/>
        </w:rPr>
        <w:t xml:space="preserve">Якість </w:t>
      </w:r>
      <w:r w:rsidR="00D6526F">
        <w:rPr>
          <w:bCs/>
          <w:color w:val="000000"/>
          <w:lang w:val="uk-UA"/>
        </w:rPr>
        <w:t>послуги</w:t>
      </w:r>
      <w:r w:rsidRPr="00BF2F2E">
        <w:rPr>
          <w:bCs/>
          <w:color w:val="000000"/>
          <w:lang w:val="uk-UA"/>
        </w:rPr>
        <w:t xml:space="preserve"> </w:t>
      </w:r>
      <w:r w:rsidRPr="00BF2F2E">
        <w:rPr>
          <w:lang w:val="uk-UA"/>
        </w:rPr>
        <w:t xml:space="preserve">повинна відповідати вимогам, що встановлені чинними нормативно-правовими актами, вимогам державних будівельних норм і стандартів, що ставляться до розробки </w:t>
      </w:r>
      <w:proofErr w:type="spellStart"/>
      <w:r w:rsidRPr="00BF2F2E">
        <w:rPr>
          <w:lang w:val="uk-UA"/>
        </w:rPr>
        <w:t>подідної</w:t>
      </w:r>
      <w:proofErr w:type="spellEnd"/>
      <w:r w:rsidRPr="00BF2F2E">
        <w:rPr>
          <w:lang w:val="uk-UA"/>
        </w:rPr>
        <w:t xml:space="preserve"> документації, та завданню Замовника.  Наявність у виконавця робіт документів дозвільного характеру, які вимагаються чинним в Україні законодавством для виконання ним своїх </w:t>
      </w:r>
      <w:proofErr w:type="spellStart"/>
      <w:r w:rsidRPr="00BF2F2E">
        <w:rPr>
          <w:lang w:val="uk-UA"/>
        </w:rPr>
        <w:t>обов</w:t>
      </w:r>
      <w:proofErr w:type="spellEnd"/>
      <w:r w:rsidRPr="00BF2F2E">
        <w:t>’</w:t>
      </w:r>
      <w:proofErr w:type="spellStart"/>
      <w:r w:rsidRPr="00BF2F2E">
        <w:rPr>
          <w:lang w:val="uk-UA"/>
        </w:rPr>
        <w:t>язків</w:t>
      </w:r>
      <w:proofErr w:type="spellEnd"/>
      <w:r w:rsidRPr="00BF2F2E">
        <w:rPr>
          <w:lang w:val="uk-UA"/>
        </w:rPr>
        <w:t xml:space="preserve"> . </w:t>
      </w:r>
    </w:p>
    <w:p w:rsidR="001E6B50" w:rsidRPr="00196743" w:rsidRDefault="001E6B50" w:rsidP="001E6B50">
      <w:pPr>
        <w:jc w:val="both"/>
        <w:rPr>
          <w:rFonts w:eastAsia="Calibri"/>
          <w:lang w:val="uk-UA" w:eastAsia="en-US"/>
        </w:rPr>
      </w:pPr>
    </w:p>
    <w:p w:rsidR="001E6B50" w:rsidRPr="000C081A" w:rsidRDefault="001E6B50" w:rsidP="001B2571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Обґрунтування очікуваної вартості предмета.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Pr="00BF2F2E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  <w:r w:rsidR="000C081A">
        <w:rPr>
          <w:lang w:val="uk-UA"/>
        </w:rPr>
        <w:t xml:space="preserve">Очікувана вартість закупівлі складає </w:t>
      </w:r>
      <w:r w:rsidR="000C081A" w:rsidRPr="000C081A">
        <w:rPr>
          <w:rStyle w:val="a4"/>
          <w:b w:val="0"/>
          <w:bCs w:val="0"/>
          <w:shd w:val="clear" w:color="auto" w:fill="F0F5F2"/>
        </w:rPr>
        <w:t>165 371,92</w:t>
      </w:r>
      <w:r w:rsidR="000C081A">
        <w:rPr>
          <w:rStyle w:val="a4"/>
          <w:b w:val="0"/>
          <w:bCs w:val="0"/>
          <w:shd w:val="clear" w:color="auto" w:fill="F0F5F2"/>
          <w:lang w:val="uk-UA"/>
        </w:rPr>
        <w:t xml:space="preserve"> грн.</w:t>
      </w: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11652"/>
    <w:rsid w:val="000217A0"/>
    <w:rsid w:val="000C081A"/>
    <w:rsid w:val="00106A0F"/>
    <w:rsid w:val="001B2571"/>
    <w:rsid w:val="001E6B50"/>
    <w:rsid w:val="001F584E"/>
    <w:rsid w:val="002C586A"/>
    <w:rsid w:val="003F25EF"/>
    <w:rsid w:val="0045376E"/>
    <w:rsid w:val="004A1A67"/>
    <w:rsid w:val="00560748"/>
    <w:rsid w:val="00634F4E"/>
    <w:rsid w:val="00644946"/>
    <w:rsid w:val="006A7223"/>
    <w:rsid w:val="00754CC6"/>
    <w:rsid w:val="00863317"/>
    <w:rsid w:val="009C0E01"/>
    <w:rsid w:val="00A6535E"/>
    <w:rsid w:val="00B61C76"/>
    <w:rsid w:val="00BC73CF"/>
    <w:rsid w:val="00BE1E29"/>
    <w:rsid w:val="00C2295F"/>
    <w:rsid w:val="00D6526F"/>
    <w:rsid w:val="00E6507B"/>
    <w:rsid w:val="00FD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74DFC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C08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2023-07-03T13:52:00Z</dcterms:created>
  <dcterms:modified xsi:type="dcterms:W3CDTF">2023-07-03T13:55:00Z</dcterms:modified>
</cp:coreProperties>
</file>